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5D1" w:rsidRPr="00EC7AE5" w:rsidRDefault="00E435D1" w:rsidP="00E435D1">
      <w:pPr>
        <w:jc w:val="center"/>
        <w:rPr>
          <w:rFonts w:ascii="Bookman Old Style" w:hAnsi="Bookman Old Style"/>
          <w:b/>
          <w:sz w:val="32"/>
          <w:szCs w:val="32"/>
        </w:rPr>
      </w:pPr>
      <w:r w:rsidRPr="00EC7AE5">
        <w:rPr>
          <w:rFonts w:ascii="Bookman Old Style" w:hAnsi="Bookman Old Style"/>
          <w:b/>
          <w:sz w:val="32"/>
          <w:szCs w:val="32"/>
        </w:rPr>
        <w:t xml:space="preserve">VÁLLALKOZÁSFEJLESZTÉS </w:t>
      </w:r>
      <w:proofErr w:type="spellStart"/>
      <w:r w:rsidRPr="00EC7AE5">
        <w:rPr>
          <w:rFonts w:ascii="Bookman Old Style" w:hAnsi="Bookman Old Style"/>
          <w:b/>
          <w:sz w:val="32"/>
          <w:szCs w:val="32"/>
        </w:rPr>
        <w:t>MSc</w:t>
      </w:r>
      <w:proofErr w:type="spellEnd"/>
    </w:p>
    <w:p w:rsidR="00E435D1" w:rsidRPr="00EC7AE5" w:rsidRDefault="00E435D1" w:rsidP="00E435D1">
      <w:pPr>
        <w:jc w:val="center"/>
        <w:rPr>
          <w:rFonts w:ascii="Bookman Old Style" w:hAnsi="Bookman Old Style"/>
          <w:b/>
          <w:sz w:val="32"/>
          <w:szCs w:val="32"/>
        </w:rPr>
      </w:pPr>
      <w:proofErr w:type="gramStart"/>
      <w:r w:rsidRPr="00EC7AE5">
        <w:rPr>
          <w:rFonts w:ascii="Bookman Old Style" w:hAnsi="Bookman Old Style"/>
          <w:b/>
          <w:sz w:val="32"/>
          <w:szCs w:val="32"/>
        </w:rPr>
        <w:t>záróvizsga</w:t>
      </w:r>
      <w:proofErr w:type="gramEnd"/>
      <w:r w:rsidRPr="00EC7AE5">
        <w:rPr>
          <w:rFonts w:ascii="Bookman Old Style" w:hAnsi="Bookman Old Style"/>
          <w:b/>
          <w:sz w:val="32"/>
          <w:szCs w:val="32"/>
        </w:rPr>
        <w:t xml:space="preserve"> t</w:t>
      </w:r>
      <w:r w:rsidR="004A3FF9">
        <w:rPr>
          <w:rFonts w:ascii="Bookman Old Style" w:hAnsi="Bookman Old Style"/>
          <w:b/>
          <w:sz w:val="32"/>
          <w:szCs w:val="32"/>
        </w:rPr>
        <w:t>émakörök</w:t>
      </w:r>
    </w:p>
    <w:p w:rsidR="00E435D1" w:rsidRPr="00D26C55" w:rsidRDefault="00E435D1" w:rsidP="00E435D1">
      <w:pPr>
        <w:jc w:val="center"/>
        <w:rPr>
          <w:rFonts w:ascii="Bookman Old Style" w:hAnsi="Bookman Old Style"/>
          <w:sz w:val="32"/>
          <w:szCs w:val="32"/>
        </w:rPr>
      </w:pPr>
      <w:r w:rsidRPr="00EC7AE5">
        <w:rPr>
          <w:rFonts w:ascii="Bookman Old Style" w:hAnsi="Bookman Old Style"/>
          <w:b/>
          <w:sz w:val="32"/>
          <w:szCs w:val="32"/>
        </w:rPr>
        <w:t>2019.</w:t>
      </w:r>
      <w:r w:rsidR="004A3FF9">
        <w:rPr>
          <w:rFonts w:ascii="Bookman Old Style" w:hAnsi="Bookman Old Style"/>
          <w:b/>
          <w:sz w:val="32"/>
          <w:szCs w:val="32"/>
        </w:rPr>
        <w:t xml:space="preserve"> </w:t>
      </w:r>
      <w:bookmarkStart w:id="0" w:name="_GoBack"/>
      <w:bookmarkEnd w:id="0"/>
      <w:r w:rsidRPr="00D26C55">
        <w:rPr>
          <w:rFonts w:ascii="Bookman Old Style" w:hAnsi="Bookman Old Style"/>
          <w:b/>
          <w:sz w:val="32"/>
          <w:szCs w:val="32"/>
        </w:rPr>
        <w:t>december 16-17</w:t>
      </w:r>
      <w:r w:rsidRPr="00EC7AE5">
        <w:rPr>
          <w:rFonts w:ascii="Bookman Old Style" w:hAnsi="Bookman Old Style"/>
          <w:b/>
          <w:sz w:val="32"/>
          <w:szCs w:val="32"/>
        </w:rPr>
        <w:t>.</w:t>
      </w:r>
    </w:p>
    <w:p w:rsidR="00E435D1" w:rsidRPr="00D26C55" w:rsidRDefault="00E435D1" w:rsidP="00E435D1">
      <w:pPr>
        <w:jc w:val="center"/>
        <w:rPr>
          <w:rFonts w:ascii="Bookman Old Style" w:hAnsi="Bookman Old Style"/>
          <w:sz w:val="32"/>
          <w:szCs w:val="32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 xml:space="preserve"> Mutassa be a projekt fázisokat és a projektciklus általános modelljét </w:t>
      </w:r>
      <w:r w:rsidRPr="00D26C55">
        <w:rPr>
          <w:rFonts w:ascii="Bookman Old Style" w:hAnsi="Bookman Old Style"/>
          <w:i/>
        </w:rPr>
        <w:t>(Görög-féle modell, EU projektciklus)</w:t>
      </w:r>
      <w:r w:rsidRPr="00D26C55">
        <w:rPr>
          <w:rFonts w:ascii="Bookman Old Style" w:hAnsi="Bookman Old Style"/>
        </w:rPr>
        <w:t>! Az EU modellt töltse fel tartalommal egy vállalati innovációs projekt példáján keresztül!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 xml:space="preserve">1.b Finanszírozási módok és </w:t>
      </w:r>
      <w:proofErr w:type="gramStart"/>
      <w:r w:rsidRPr="00D26C55">
        <w:rPr>
          <w:rFonts w:ascii="Bookman Old Style" w:hAnsi="Bookman Old Style"/>
        </w:rPr>
        <w:t>finanszírozási</w:t>
      </w:r>
      <w:proofErr w:type="gramEnd"/>
      <w:r w:rsidRPr="00D26C55">
        <w:rPr>
          <w:rFonts w:ascii="Bookman Old Style" w:hAnsi="Bookman Old Style"/>
        </w:rPr>
        <w:t xml:space="preserve"> szerkezet. Befektetési döntések típusai és értékelési alapelvei.</w:t>
      </w:r>
    </w:p>
    <w:p w:rsidR="00E435D1" w:rsidRPr="00D26C55" w:rsidRDefault="00E435D1" w:rsidP="00E435D1">
      <w:pPr>
        <w:spacing w:after="60"/>
        <w:ind w:left="360"/>
        <w:jc w:val="both"/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2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 xml:space="preserve">. Ismertesse a </w:t>
      </w:r>
      <w:proofErr w:type="spellStart"/>
      <w:r w:rsidRPr="00D26C55">
        <w:rPr>
          <w:rFonts w:ascii="Bookman Old Style" w:hAnsi="Bookman Old Style"/>
        </w:rPr>
        <w:t>brainstorming-ot</w:t>
      </w:r>
      <w:proofErr w:type="spellEnd"/>
      <w:r w:rsidRPr="00D26C55">
        <w:rPr>
          <w:rFonts w:ascii="Bookman Old Style" w:hAnsi="Bookman Old Style"/>
        </w:rPr>
        <w:t xml:space="preserve">, a SWOT </w:t>
      </w:r>
      <w:proofErr w:type="gramStart"/>
      <w:r w:rsidRPr="00D26C55">
        <w:rPr>
          <w:rFonts w:ascii="Bookman Old Style" w:hAnsi="Bookman Old Style"/>
        </w:rPr>
        <w:t>analízist</w:t>
      </w:r>
      <w:proofErr w:type="gramEnd"/>
      <w:r w:rsidRPr="00D26C55">
        <w:rPr>
          <w:rFonts w:ascii="Bookman Old Style" w:hAnsi="Bookman Old Style"/>
        </w:rPr>
        <w:t xml:space="preserve"> </w:t>
      </w:r>
      <w:r w:rsidRPr="00D26C55">
        <w:rPr>
          <w:rFonts w:ascii="Bookman Old Style" w:hAnsi="Bookman Old Style"/>
          <w:i/>
        </w:rPr>
        <w:t>(SWOT-1 és SWOT-2 mátrix)</w:t>
      </w:r>
      <w:r w:rsidRPr="00D26C55">
        <w:rPr>
          <w:rFonts w:ascii="Bookman Old Style" w:hAnsi="Bookman Old Style"/>
        </w:rPr>
        <w:t xml:space="preserve"> és a </w:t>
      </w:r>
      <w:proofErr w:type="spellStart"/>
      <w:r w:rsidRPr="00D26C55">
        <w:rPr>
          <w:rFonts w:ascii="Bookman Old Style" w:hAnsi="Bookman Old Style"/>
        </w:rPr>
        <w:t>stakeholder</w:t>
      </w:r>
      <w:proofErr w:type="spellEnd"/>
      <w:r w:rsidRPr="00D26C55">
        <w:rPr>
          <w:rFonts w:ascii="Bookman Old Style" w:hAnsi="Bookman Old Style"/>
        </w:rPr>
        <w:t xml:space="preserve"> analízist, mint módszertant. A bemutatás során töltse fel tartalommal a SWOT </w:t>
      </w:r>
      <w:proofErr w:type="gramStart"/>
      <w:r w:rsidRPr="00D26C55">
        <w:rPr>
          <w:rFonts w:ascii="Bookman Old Style" w:hAnsi="Bookman Old Style"/>
        </w:rPr>
        <w:t>analízist</w:t>
      </w:r>
      <w:proofErr w:type="gramEnd"/>
      <w:r w:rsidRPr="00D26C55">
        <w:rPr>
          <w:rFonts w:ascii="Bookman Old Style" w:hAnsi="Bookman Old Style"/>
        </w:rPr>
        <w:t xml:space="preserve"> egy elképzelt (pl. élelmiszeripari) vállalkozás példáján keresztül! 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2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 xml:space="preserve">.Ismertesse egy vállalati innovációra irányuló pályázati kiírás, pályázatra vonatkozó általános formai és tartalmi elvárásait! Mutassa be a vállalatfejlesztésre/innovációra irányuló </w:t>
      </w:r>
      <w:proofErr w:type="gramStart"/>
      <w:r w:rsidRPr="00D26C55">
        <w:rPr>
          <w:rFonts w:ascii="Bookman Old Style" w:hAnsi="Bookman Old Style"/>
        </w:rPr>
        <w:t>aktuális</w:t>
      </w:r>
      <w:proofErr w:type="gramEnd"/>
      <w:r w:rsidRPr="00D26C55">
        <w:rPr>
          <w:rFonts w:ascii="Bookman Old Style" w:hAnsi="Bookman Old Style"/>
        </w:rPr>
        <w:t xml:space="preserve"> pályázati lehetőségeket </w:t>
      </w:r>
      <w:r w:rsidRPr="00D26C55">
        <w:rPr>
          <w:rFonts w:ascii="Bookman Old Style" w:hAnsi="Bookman Old Style"/>
          <w:i/>
        </w:rPr>
        <w:t>(Széchenyi 2020)</w:t>
      </w:r>
      <w:r w:rsidRPr="00D26C55">
        <w:rPr>
          <w:rFonts w:ascii="Bookman Old Style" w:hAnsi="Bookman Old Style"/>
        </w:rPr>
        <w:t>!</w:t>
      </w:r>
    </w:p>
    <w:p w:rsidR="00E435D1" w:rsidRPr="00D26C55" w:rsidRDefault="00E435D1" w:rsidP="00E435D1">
      <w:pPr>
        <w:spacing w:after="60"/>
        <w:jc w:val="both"/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3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 xml:space="preserve">. Ismertesse a </w:t>
      </w:r>
      <w:proofErr w:type="gramStart"/>
      <w:r w:rsidRPr="00D26C55">
        <w:rPr>
          <w:rFonts w:ascii="Bookman Old Style" w:hAnsi="Bookman Old Style"/>
        </w:rPr>
        <w:t>probléma-</w:t>
      </w:r>
      <w:proofErr w:type="gramEnd"/>
      <w:r w:rsidRPr="00D26C55">
        <w:rPr>
          <w:rFonts w:ascii="Bookman Old Style" w:hAnsi="Bookman Old Style"/>
        </w:rPr>
        <w:t xml:space="preserve"> és célelemzés módszertanát különös tekintettel a probléma- és célfára. A bemutatás során töltse fel tartalommal mindkettőt, ahol a központi </w:t>
      </w:r>
      <w:proofErr w:type="gramStart"/>
      <w:r w:rsidRPr="00D26C55">
        <w:rPr>
          <w:rFonts w:ascii="Bookman Old Style" w:hAnsi="Bookman Old Style"/>
        </w:rPr>
        <w:t>probléma</w:t>
      </w:r>
      <w:proofErr w:type="gramEnd"/>
      <w:r w:rsidRPr="00D26C55">
        <w:rPr>
          <w:rFonts w:ascii="Bookman Old Style" w:hAnsi="Bookman Old Style"/>
        </w:rPr>
        <w:t xml:space="preserve"> egy elképzelt vállalkozás fő termékének, ill. szolgáltatásainak </w:t>
      </w:r>
      <w:r w:rsidRPr="00D26C55">
        <w:rPr>
          <w:rFonts w:ascii="Bookman Old Style" w:hAnsi="Bookman Old Style"/>
          <w:i/>
        </w:rPr>
        <w:t>(pl. Suzuki Swift és egy sportkomplexum)</w:t>
      </w:r>
      <w:r w:rsidRPr="00D26C55">
        <w:rPr>
          <w:rFonts w:ascii="Bookman Old Style" w:hAnsi="Bookman Old Style"/>
        </w:rPr>
        <w:t xml:space="preserve"> alacsony jövedelemtermelő-képessége!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3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>. A folyamatmenedzsment és a „</w:t>
      </w:r>
      <w:proofErr w:type="spellStart"/>
      <w:r w:rsidRPr="00D26C55">
        <w:rPr>
          <w:rFonts w:ascii="Bookman Old Style" w:hAnsi="Bookman Old Style"/>
        </w:rPr>
        <w:t>lean</w:t>
      </w:r>
      <w:proofErr w:type="spellEnd"/>
      <w:r w:rsidRPr="00D26C55">
        <w:rPr>
          <w:rFonts w:ascii="Bookman Old Style" w:hAnsi="Bookman Old Style"/>
        </w:rPr>
        <w:t>” gondolkodás szerepe a szervezeti és szervezési innovációban.</w:t>
      </w:r>
    </w:p>
    <w:p w:rsidR="00E435D1" w:rsidRPr="00D26C55" w:rsidRDefault="00E435D1" w:rsidP="00E435D1">
      <w:pPr>
        <w:spacing w:after="60"/>
        <w:ind w:left="360"/>
        <w:jc w:val="both"/>
        <w:rPr>
          <w:rFonts w:ascii="Bookman Old Style" w:hAnsi="Bookman Old Style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4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 xml:space="preserve">. Ismertesse a projektek erőforrás- és költségtervezésének rendszerét </w:t>
      </w:r>
      <w:r w:rsidRPr="00D26C55">
        <w:rPr>
          <w:rFonts w:ascii="Bookman Old Style" w:hAnsi="Bookman Old Style"/>
          <w:i/>
        </w:rPr>
        <w:t xml:space="preserve">(módszertan, </w:t>
      </w:r>
      <w:proofErr w:type="spellStart"/>
      <w:r w:rsidRPr="00D26C55">
        <w:rPr>
          <w:rFonts w:ascii="Bookman Old Style" w:hAnsi="Bookman Old Style"/>
          <w:i/>
        </w:rPr>
        <w:t>költégnemek</w:t>
      </w:r>
      <w:proofErr w:type="spellEnd"/>
      <w:r w:rsidRPr="00D26C55">
        <w:rPr>
          <w:rFonts w:ascii="Bookman Old Style" w:hAnsi="Bookman Old Style"/>
          <w:i/>
        </w:rPr>
        <w:t>, FTE, stb.)</w:t>
      </w:r>
      <w:r w:rsidRPr="00D26C55">
        <w:rPr>
          <w:rFonts w:ascii="Bookman Old Style" w:hAnsi="Bookman Old Style"/>
        </w:rPr>
        <w:t xml:space="preserve">. A bemutatás során </w:t>
      </w:r>
      <w:proofErr w:type="gramStart"/>
      <w:r w:rsidRPr="00D26C55">
        <w:rPr>
          <w:rFonts w:ascii="Bookman Old Style" w:hAnsi="Bookman Old Style"/>
        </w:rPr>
        <w:t>konkrét</w:t>
      </w:r>
      <w:proofErr w:type="gramEnd"/>
      <w:r w:rsidRPr="00D26C55">
        <w:rPr>
          <w:rFonts w:ascii="Bookman Old Style" w:hAnsi="Bookman Old Style"/>
        </w:rPr>
        <w:t xml:space="preserve"> példán keresztül - fiktív adatok mentén- mutassa be egy elképzelt projekt személyi jellegű ráfordításainak és költségeinek tervezését!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4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 xml:space="preserve">. Az innováció, mint tartalom megjelenése az európai és nemzeti szintű programozásban/tervezésben, </w:t>
      </w:r>
      <w:proofErr w:type="gramStart"/>
      <w:r w:rsidRPr="00D26C55">
        <w:rPr>
          <w:rFonts w:ascii="Bookman Old Style" w:hAnsi="Bookman Old Style"/>
        </w:rPr>
        <w:t>dokumentum</w:t>
      </w:r>
      <w:proofErr w:type="gramEnd"/>
      <w:r w:rsidRPr="00D26C55">
        <w:rPr>
          <w:rFonts w:ascii="Bookman Old Style" w:hAnsi="Bookman Old Style"/>
        </w:rPr>
        <w:t>, intézmény és pénzügyi eszköz lehatárolásban.</w:t>
      </w:r>
    </w:p>
    <w:p w:rsidR="00E435D1" w:rsidRPr="00D26C55" w:rsidRDefault="00E435D1" w:rsidP="00E435D1">
      <w:pPr>
        <w:spacing w:after="60"/>
        <w:ind w:left="360"/>
        <w:jc w:val="both"/>
        <w:rPr>
          <w:rFonts w:ascii="Bookman Old Style" w:hAnsi="Bookman Old Style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5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 xml:space="preserve">. Mutassa be a projektek időtervezésének rendszerét </w:t>
      </w:r>
      <w:r w:rsidRPr="00D26C55">
        <w:rPr>
          <w:rFonts w:ascii="Bookman Old Style" w:hAnsi="Bookman Old Style"/>
          <w:i/>
        </w:rPr>
        <w:t>(</w:t>
      </w:r>
      <w:proofErr w:type="spellStart"/>
      <w:r w:rsidRPr="00D26C55">
        <w:rPr>
          <w:rFonts w:ascii="Bookman Old Style" w:hAnsi="Bookman Old Style"/>
          <w:i/>
        </w:rPr>
        <w:t>Gantt</w:t>
      </w:r>
      <w:proofErr w:type="spellEnd"/>
      <w:r w:rsidRPr="00D26C55">
        <w:rPr>
          <w:rFonts w:ascii="Bookman Old Style" w:hAnsi="Bookman Old Style"/>
          <w:i/>
        </w:rPr>
        <w:t>-diagram, hálótervezés, mérföldkövek)</w:t>
      </w:r>
      <w:r w:rsidRPr="00D26C55">
        <w:rPr>
          <w:rFonts w:ascii="Bookman Old Style" w:hAnsi="Bookman Old Style"/>
        </w:rPr>
        <w:t xml:space="preserve">. Töltsön fel tartalommal, egy </w:t>
      </w:r>
      <w:proofErr w:type="spellStart"/>
      <w:r w:rsidRPr="00D26C55">
        <w:rPr>
          <w:rFonts w:ascii="Bookman Old Style" w:hAnsi="Bookman Old Style"/>
        </w:rPr>
        <w:t>Gantt</w:t>
      </w:r>
      <w:proofErr w:type="spellEnd"/>
      <w:r w:rsidRPr="00D26C55">
        <w:rPr>
          <w:rFonts w:ascii="Bookman Old Style" w:hAnsi="Bookman Old Style"/>
        </w:rPr>
        <w:t>-diagramot, egy elképzelt épület-beruházási projekt példáján keresztül!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5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>. A TQM és az EFQM modellek szerepe az innovatív vállalatok irányításában.</w:t>
      </w:r>
    </w:p>
    <w:p w:rsidR="00E435D1" w:rsidRPr="00D26C55" w:rsidRDefault="00E435D1" w:rsidP="00E435D1">
      <w:pPr>
        <w:spacing w:after="60"/>
        <w:ind w:left="360"/>
        <w:jc w:val="both"/>
        <w:rPr>
          <w:rFonts w:ascii="Bookman Old Style" w:hAnsi="Bookman Old Style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6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 xml:space="preserve">. Mutassa be a beruházási projekt fogalmát, alaptípusait, sajátosságait és a dinamikus mutatókon alapuló gazdasági elemzésének rendszerét Ismertesse a </w:t>
      </w:r>
      <w:proofErr w:type="gramStart"/>
      <w:r w:rsidRPr="00D26C55">
        <w:rPr>
          <w:rFonts w:ascii="Bookman Old Style" w:hAnsi="Bookman Old Style"/>
        </w:rPr>
        <w:t>tender</w:t>
      </w:r>
      <w:proofErr w:type="gramEnd"/>
      <w:r w:rsidRPr="00D26C55">
        <w:rPr>
          <w:rFonts w:ascii="Bookman Old Style" w:hAnsi="Bookman Old Style"/>
        </w:rPr>
        <w:t xml:space="preserve"> és a PPP projekt fogalmát, és mutassa be egy árajánlat kötelező tartalmi és formai elemeit.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lastRenderedPageBreak/>
        <w:t>6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 xml:space="preserve">. Az iparjogvédelem </w:t>
      </w:r>
      <w:r w:rsidRPr="00D26C55">
        <w:rPr>
          <w:rFonts w:ascii="Bookman Old Style" w:hAnsi="Bookman Old Style"/>
          <w:i/>
        </w:rPr>
        <w:t>(szellemi tulajdon védelem)</w:t>
      </w:r>
      <w:r w:rsidRPr="00D26C55">
        <w:rPr>
          <w:rFonts w:ascii="Bookman Old Style" w:hAnsi="Bookman Old Style"/>
        </w:rPr>
        <w:t xml:space="preserve"> szerepe és eszközei a modern gazdaságban.</w:t>
      </w:r>
    </w:p>
    <w:p w:rsidR="00E435D1" w:rsidRPr="00D26C55" w:rsidRDefault="00E435D1" w:rsidP="00E435D1">
      <w:pPr>
        <w:spacing w:after="60"/>
        <w:ind w:left="360"/>
        <w:jc w:val="both"/>
        <w:rPr>
          <w:rFonts w:ascii="Bookman Old Style" w:hAnsi="Bookman Old Style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7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>. Mutassa be az átfogó projekt</w:t>
      </w:r>
      <w:proofErr w:type="gramStart"/>
      <w:r w:rsidRPr="00D26C55">
        <w:rPr>
          <w:rFonts w:ascii="Bookman Old Style" w:hAnsi="Bookman Old Style"/>
        </w:rPr>
        <w:t>kontroll</w:t>
      </w:r>
      <w:proofErr w:type="gramEnd"/>
      <w:r w:rsidRPr="00D26C55">
        <w:rPr>
          <w:rFonts w:ascii="Bookman Old Style" w:hAnsi="Bookman Old Style"/>
        </w:rPr>
        <w:t xml:space="preserve"> elméleti hátterét </w:t>
      </w:r>
      <w:r w:rsidRPr="00D26C55">
        <w:rPr>
          <w:rFonts w:ascii="Bookman Old Style" w:hAnsi="Bookman Old Style"/>
          <w:i/>
        </w:rPr>
        <w:t>(Görög által megfogalmazott rendszer)</w:t>
      </w:r>
      <w:r w:rsidRPr="00D26C55">
        <w:rPr>
          <w:rFonts w:ascii="Bookman Old Style" w:hAnsi="Bookman Old Style"/>
        </w:rPr>
        <w:t xml:space="preserve">! 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7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>. A különböző innovációk – inherens, nyílt, üzleti modell– beillesztése a vállalti innovációs stratégiába.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8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 xml:space="preserve">. Ismertesse a projektek ellenőrzésének, </w:t>
      </w:r>
      <w:proofErr w:type="spellStart"/>
      <w:r w:rsidRPr="00D26C55">
        <w:rPr>
          <w:rFonts w:ascii="Bookman Old Style" w:hAnsi="Bookman Old Style"/>
        </w:rPr>
        <w:t>monitoringjának</w:t>
      </w:r>
      <w:proofErr w:type="spellEnd"/>
      <w:r w:rsidRPr="00D26C55">
        <w:rPr>
          <w:rFonts w:ascii="Bookman Old Style" w:hAnsi="Bookman Old Style"/>
        </w:rPr>
        <w:t xml:space="preserve"> és értékelésének rendszerét! Mutasson be néhány olyan </w:t>
      </w:r>
      <w:proofErr w:type="gramStart"/>
      <w:r w:rsidRPr="00D26C55">
        <w:rPr>
          <w:rFonts w:ascii="Bookman Old Style" w:hAnsi="Bookman Old Style"/>
        </w:rPr>
        <w:t>konkrét</w:t>
      </w:r>
      <w:proofErr w:type="gramEnd"/>
      <w:r w:rsidRPr="00D26C55">
        <w:rPr>
          <w:rFonts w:ascii="Bookman Old Style" w:hAnsi="Bookman Old Style"/>
        </w:rPr>
        <w:t xml:space="preserve"> hatékonysági mutatót, amelyeket egy innovatív fejlesztési, illetve beruházási projektben lehet használni! </w:t>
      </w:r>
      <w:r w:rsidRPr="00D26C55">
        <w:rPr>
          <w:rFonts w:ascii="Bookman Old Style" w:hAnsi="Bookman Old Style"/>
          <w:i/>
        </w:rPr>
        <w:t xml:space="preserve">(Példa projekt: környezetvédelmi, energetikai és alapanyag-felhasználást csökkentő célokkal rendelkező ún. </w:t>
      </w:r>
      <w:proofErr w:type="gramStart"/>
      <w:r w:rsidRPr="00D26C55">
        <w:rPr>
          <w:rFonts w:ascii="Bookman Old Style" w:hAnsi="Bookman Old Style"/>
          <w:i/>
        </w:rPr>
        <w:t>korszerűsítő</w:t>
      </w:r>
      <w:proofErr w:type="gramEnd"/>
      <w:r w:rsidRPr="00D26C55">
        <w:rPr>
          <w:rFonts w:ascii="Bookman Old Style" w:hAnsi="Bookman Old Style"/>
          <w:i/>
        </w:rPr>
        <w:t xml:space="preserve"> beruházási projekt az autóiparban.)</w:t>
      </w:r>
      <w:r w:rsidRPr="00D26C55">
        <w:rPr>
          <w:rFonts w:ascii="Bookman Old Style" w:hAnsi="Bookman Old Style"/>
        </w:rPr>
        <w:t xml:space="preserve"> Ismertesse a fenntarthatóság és a </w:t>
      </w:r>
      <w:proofErr w:type="spellStart"/>
      <w:r w:rsidRPr="00D26C55">
        <w:rPr>
          <w:rFonts w:ascii="Bookman Old Style" w:hAnsi="Bookman Old Style"/>
        </w:rPr>
        <w:t>disszemináció</w:t>
      </w:r>
      <w:proofErr w:type="spellEnd"/>
      <w:r w:rsidRPr="00D26C55">
        <w:rPr>
          <w:rFonts w:ascii="Bookman Old Style" w:hAnsi="Bookman Old Style"/>
        </w:rPr>
        <w:t xml:space="preserve"> lényegét!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8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>. Az innováció fogalmában, tartalmában milyen különbségek lehetnek egy szervezet vagy személy szerepe szerint.</w:t>
      </w:r>
    </w:p>
    <w:p w:rsidR="00E435D1" w:rsidRPr="00D26C55" w:rsidRDefault="00E435D1" w:rsidP="00E435D1">
      <w:pPr>
        <w:spacing w:after="60"/>
        <w:ind w:left="360"/>
        <w:jc w:val="both"/>
        <w:rPr>
          <w:rFonts w:ascii="Bookman Old Style" w:hAnsi="Bookman Old Style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9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 xml:space="preserve">. Mutassa be a megvalósíthatósági tanulmány lehetséges </w:t>
      </w:r>
      <w:proofErr w:type="gramStart"/>
      <w:r w:rsidRPr="00D26C55">
        <w:rPr>
          <w:rFonts w:ascii="Bookman Old Style" w:hAnsi="Bookman Old Style"/>
        </w:rPr>
        <w:t>struktúráját</w:t>
      </w:r>
      <w:proofErr w:type="gramEnd"/>
      <w:r w:rsidRPr="00D26C55">
        <w:rPr>
          <w:rFonts w:ascii="Bookman Old Style" w:hAnsi="Bookman Old Style"/>
        </w:rPr>
        <w:t>, tartalmi és formai előírásait és értékelésük szempontjait!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9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 xml:space="preserve">. Mutassa be a BCG, az IE </w:t>
      </w:r>
      <w:r w:rsidRPr="00D26C55">
        <w:t xml:space="preserve">és a GSM </w:t>
      </w:r>
      <w:r w:rsidRPr="00D26C55">
        <w:rPr>
          <w:rFonts w:ascii="Bookman Old Style" w:hAnsi="Bookman Old Style"/>
        </w:rPr>
        <w:t xml:space="preserve">stratégiai értékelő mátrixokat. 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10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 xml:space="preserve">. Az innovációs modellek gyakorlati alkalmazásának követelményei, feltételei, </w:t>
      </w:r>
      <w:proofErr w:type="gramStart"/>
      <w:r w:rsidRPr="00D26C55">
        <w:rPr>
          <w:rFonts w:ascii="Bookman Old Style" w:hAnsi="Bookman Old Style"/>
        </w:rPr>
        <w:t>problémái</w:t>
      </w:r>
      <w:proofErr w:type="gramEnd"/>
      <w:r w:rsidRPr="00D26C55">
        <w:rPr>
          <w:rFonts w:ascii="Bookman Old Style" w:hAnsi="Bookman Old Style"/>
        </w:rPr>
        <w:t>.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10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 xml:space="preserve">. Mutassa be a vállalati stratégiák típusait, jellemezze az </w:t>
      </w:r>
      <w:proofErr w:type="gramStart"/>
      <w:r w:rsidRPr="00D26C55">
        <w:rPr>
          <w:rFonts w:ascii="Bookman Old Style" w:hAnsi="Bookman Old Style"/>
        </w:rPr>
        <w:t>intenzív</w:t>
      </w:r>
      <w:proofErr w:type="gramEnd"/>
      <w:r w:rsidRPr="00D26C55">
        <w:rPr>
          <w:rFonts w:ascii="Bookman Old Style" w:hAnsi="Bookman Old Style"/>
        </w:rPr>
        <w:t xml:space="preserve"> stratégiákat. Ismertesse, mely esetekben hatékonyak az </w:t>
      </w:r>
      <w:proofErr w:type="gramStart"/>
      <w:r w:rsidRPr="00D26C55">
        <w:rPr>
          <w:rFonts w:ascii="Bookman Old Style" w:hAnsi="Bookman Old Style"/>
        </w:rPr>
        <w:t>intenzív</w:t>
      </w:r>
      <w:proofErr w:type="gramEnd"/>
      <w:r w:rsidRPr="00D26C55">
        <w:rPr>
          <w:rFonts w:ascii="Bookman Old Style" w:hAnsi="Bookman Old Style"/>
        </w:rPr>
        <w:t xml:space="preserve"> stratégiák.</w:t>
      </w:r>
    </w:p>
    <w:p w:rsidR="00E435D1" w:rsidRPr="00D26C55" w:rsidRDefault="00E435D1" w:rsidP="00E435D1">
      <w:pPr>
        <w:pStyle w:val="Listaszerbekezds1"/>
        <w:spacing w:after="60"/>
        <w:rPr>
          <w:rFonts w:ascii="Bookman Old Style" w:hAnsi="Bookman Old Style"/>
          <w:sz w:val="24"/>
          <w:szCs w:val="24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11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 xml:space="preserve">. Az innováció </w:t>
      </w:r>
      <w:proofErr w:type="gramStart"/>
      <w:r w:rsidRPr="00D26C55">
        <w:rPr>
          <w:rFonts w:ascii="Bookman Old Style" w:hAnsi="Bookman Old Style"/>
        </w:rPr>
        <w:t>finanszírozásának</w:t>
      </w:r>
      <w:proofErr w:type="gramEnd"/>
      <w:r w:rsidRPr="00D26C55">
        <w:rPr>
          <w:rFonts w:ascii="Bookman Old Style" w:hAnsi="Bookman Old Style"/>
        </w:rPr>
        <w:t xml:space="preserve"> sajátosságai és speciális eszközei.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11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 xml:space="preserve">. Vállalkozások </w:t>
      </w:r>
      <w:proofErr w:type="gramStart"/>
      <w:r w:rsidRPr="00D26C55">
        <w:rPr>
          <w:rFonts w:ascii="Bookman Old Style" w:hAnsi="Bookman Old Style"/>
        </w:rPr>
        <w:t>likviditási</w:t>
      </w:r>
      <w:proofErr w:type="gramEnd"/>
      <w:r w:rsidRPr="00D26C55">
        <w:rPr>
          <w:rFonts w:ascii="Bookman Old Style" w:hAnsi="Bookman Old Style"/>
        </w:rPr>
        <w:t xml:space="preserve"> és jövedelmezőségi helyzetének elemzése, értékelése.</w:t>
      </w:r>
    </w:p>
    <w:p w:rsidR="00E435D1" w:rsidRPr="00D26C55" w:rsidRDefault="00E435D1" w:rsidP="00E435D1">
      <w:pPr>
        <w:pStyle w:val="Listaszerbekezds1"/>
        <w:spacing w:after="60"/>
        <w:rPr>
          <w:rFonts w:ascii="Bookman Old Style" w:hAnsi="Bookman Old Style"/>
          <w:sz w:val="24"/>
          <w:szCs w:val="24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12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 xml:space="preserve">. Az innovációs intézmények </w:t>
      </w:r>
      <w:proofErr w:type="gramStart"/>
      <w:r w:rsidRPr="00D26C55">
        <w:rPr>
          <w:rFonts w:ascii="Bookman Old Style" w:hAnsi="Bookman Old Style"/>
        </w:rPr>
        <w:t>kategóriái</w:t>
      </w:r>
      <w:proofErr w:type="gramEnd"/>
      <w:r w:rsidRPr="00D26C55">
        <w:rPr>
          <w:rFonts w:ascii="Bookman Old Style" w:hAnsi="Bookman Old Style"/>
        </w:rPr>
        <w:t>, jellemzői, szerepük a gazdaságfejlesztésben.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12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 xml:space="preserve">. Ismertesse a </w:t>
      </w:r>
      <w:proofErr w:type="gramStart"/>
      <w:r w:rsidRPr="00D26C55">
        <w:rPr>
          <w:rFonts w:ascii="Bookman Old Style" w:hAnsi="Bookman Old Style"/>
        </w:rPr>
        <w:t>konvencionális</w:t>
      </w:r>
      <w:proofErr w:type="gramEnd"/>
      <w:r w:rsidRPr="00D26C55">
        <w:rPr>
          <w:rFonts w:ascii="Bookman Old Style" w:hAnsi="Bookman Old Style"/>
        </w:rPr>
        <w:t xml:space="preserve"> és a stratégiai menedzsment közötti különbségeket, definiálja a küldetés és a jövőkép fogalmát, milyen szerepe van a stratégiai küldetésnek és a stratégiai jövőképnek a vállalati stratégia kialakításában. </w:t>
      </w:r>
    </w:p>
    <w:p w:rsidR="00E435D1" w:rsidRPr="00D26C55" w:rsidRDefault="00E435D1" w:rsidP="00E435D1">
      <w:pPr>
        <w:pStyle w:val="Listaszerbekezds1"/>
        <w:spacing w:after="60"/>
        <w:rPr>
          <w:rFonts w:ascii="Bookman Old Style" w:hAnsi="Bookman Old Style"/>
          <w:sz w:val="24"/>
          <w:szCs w:val="24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13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 xml:space="preserve">. Ismertesse a logikai keretmátrixot </w:t>
      </w:r>
      <w:r w:rsidRPr="00D26C55">
        <w:rPr>
          <w:rFonts w:ascii="Bookman Old Style" w:hAnsi="Bookman Old Style"/>
          <w:i/>
        </w:rPr>
        <w:t xml:space="preserve">(felépítés, vertikális és </w:t>
      </w:r>
      <w:proofErr w:type="gramStart"/>
      <w:r w:rsidRPr="00D26C55">
        <w:rPr>
          <w:rFonts w:ascii="Bookman Old Style" w:hAnsi="Bookman Old Style"/>
          <w:i/>
        </w:rPr>
        <w:t>horizontális</w:t>
      </w:r>
      <w:proofErr w:type="gramEnd"/>
      <w:r w:rsidRPr="00D26C55">
        <w:rPr>
          <w:rFonts w:ascii="Bookman Old Style" w:hAnsi="Bookman Old Style"/>
          <w:i/>
        </w:rPr>
        <w:t xml:space="preserve"> logika, kitöltési sorrend, stb.)</w:t>
      </w:r>
      <w:r w:rsidRPr="00D26C55">
        <w:rPr>
          <w:rFonts w:ascii="Bookman Old Style" w:hAnsi="Bookman Old Style"/>
        </w:rPr>
        <w:t xml:space="preserve"> és töltse fel tartalommal egy elképzelt környezetvédelmi témájú fiktív projekt alapján! 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13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 xml:space="preserve">. Ismertesse a vállalati stratégiák típusait, jellemezze a </w:t>
      </w:r>
      <w:proofErr w:type="gramStart"/>
      <w:r w:rsidRPr="00D26C55">
        <w:rPr>
          <w:rFonts w:ascii="Bookman Old Style" w:hAnsi="Bookman Old Style"/>
        </w:rPr>
        <w:t>defenzív</w:t>
      </w:r>
      <w:proofErr w:type="gramEnd"/>
      <w:r w:rsidRPr="00D26C55">
        <w:rPr>
          <w:rFonts w:ascii="Bookman Old Style" w:hAnsi="Bookman Old Style"/>
        </w:rPr>
        <w:t xml:space="preserve"> típusú stratégiákat. Példákkal </w:t>
      </w:r>
      <w:proofErr w:type="gramStart"/>
      <w:r w:rsidRPr="00D26C55">
        <w:rPr>
          <w:rFonts w:ascii="Bookman Old Style" w:hAnsi="Bookman Old Style"/>
        </w:rPr>
        <w:t>illusztrálja</w:t>
      </w:r>
      <w:proofErr w:type="gramEnd"/>
      <w:r w:rsidRPr="00D26C55">
        <w:rPr>
          <w:rFonts w:ascii="Bookman Old Style" w:hAnsi="Bookman Old Style"/>
        </w:rPr>
        <w:t xml:space="preserve"> azok hatásait, ismertesse eszközeit.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lastRenderedPageBreak/>
        <w:t>14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 xml:space="preserve">. Ismertesse a vállalat külső környezeti elemzésének módszereit, egy egyszerű példán keresztül mutassa be a Külső Faktor Értékelési Mátrixot. 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14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>. A vezetői számvitel hozzájárulása a költséggazdálkodáshoz A költség</w:t>
      </w:r>
      <w:proofErr w:type="gramStart"/>
      <w:r w:rsidRPr="00D26C55">
        <w:rPr>
          <w:rFonts w:ascii="Bookman Old Style" w:hAnsi="Bookman Old Style"/>
        </w:rPr>
        <w:t>allokáció</w:t>
      </w:r>
      <w:proofErr w:type="gramEnd"/>
      <w:r w:rsidRPr="00D26C55">
        <w:rPr>
          <w:rFonts w:ascii="Bookman Old Style" w:hAnsi="Bookman Old Style"/>
        </w:rPr>
        <w:t xml:space="preserve"> hagyományos módszerei és törekvések a vállalati általános költségek ésszerűbb</w:t>
      </w:r>
      <w:r w:rsidRPr="00D26C55">
        <w:t xml:space="preserve"> menedzselésére</w:t>
      </w:r>
      <w:r w:rsidRPr="00D26C55" w:rsidDel="00503555">
        <w:rPr>
          <w:rFonts w:ascii="Bookman Old Style" w:hAnsi="Bookman Old Style"/>
        </w:rPr>
        <w:t xml:space="preserve"> 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15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>. Ismertesse a vállalat belső környezetének elemzési módszereit, egy egyszerű példán keresztül mutassa be a Belső Faktor Értékelési Mátrixot.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15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 xml:space="preserve">. A vállalati eladósodottság elemzése, </w:t>
      </w:r>
      <w:proofErr w:type="spellStart"/>
      <w:r w:rsidRPr="00D26C55">
        <w:rPr>
          <w:rFonts w:ascii="Bookman Old Style" w:hAnsi="Bookman Old Style"/>
        </w:rPr>
        <w:t>csődelőrejelzés</w:t>
      </w:r>
      <w:proofErr w:type="spellEnd"/>
      <w:r w:rsidRPr="00D26C55">
        <w:rPr>
          <w:rFonts w:ascii="Bookman Old Style" w:hAnsi="Bookman Old Style"/>
        </w:rPr>
        <w:t>.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16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>. Mutassa be a vállalati stratégiák típusait, jellemezze az integrációs stratégiákat. Ismertesse, mely esetekben lehetnek hatékonyak az integrációs stratégiák.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16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 xml:space="preserve">. A vállalati </w:t>
      </w:r>
      <w:proofErr w:type="spellStart"/>
      <w:r w:rsidRPr="00D26C55">
        <w:rPr>
          <w:rFonts w:ascii="Bookman Old Style" w:hAnsi="Bookman Old Style"/>
        </w:rPr>
        <w:t>controlling</w:t>
      </w:r>
      <w:proofErr w:type="spellEnd"/>
      <w:r w:rsidRPr="00D26C55">
        <w:rPr>
          <w:rFonts w:ascii="Bookman Old Style" w:hAnsi="Bookman Old Style"/>
        </w:rPr>
        <w:t xml:space="preserve"> szervezet. A pénzügyi teljesítménymérés. Vállalati teljesítménymérési rendszerek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17</w:t>
      </w:r>
      <w:proofErr w:type="gramStart"/>
      <w:r w:rsidRPr="00D26C55">
        <w:rPr>
          <w:rFonts w:ascii="Bookman Old Style" w:hAnsi="Bookman Old Style"/>
        </w:rPr>
        <w:t>.a</w:t>
      </w:r>
      <w:proofErr w:type="gramEnd"/>
      <w:r w:rsidRPr="00D26C55">
        <w:rPr>
          <w:rFonts w:ascii="Bookman Old Style" w:hAnsi="Bookman Old Style"/>
        </w:rPr>
        <w:t xml:space="preserve">. Ismertesse a projektek alapvető szervezeti </w:t>
      </w:r>
      <w:proofErr w:type="gramStart"/>
      <w:r w:rsidRPr="00D26C55">
        <w:rPr>
          <w:rFonts w:ascii="Bookman Old Style" w:hAnsi="Bookman Old Style"/>
        </w:rPr>
        <w:t>struktúráit</w:t>
      </w:r>
      <w:proofErr w:type="gramEnd"/>
      <w:r w:rsidRPr="00D26C55">
        <w:rPr>
          <w:rFonts w:ascii="Bookman Old Style" w:hAnsi="Bookman Old Style"/>
        </w:rPr>
        <w:t>, a lehetséges vezetési stílusokat, a formális projekt szerepeket.</w:t>
      </w:r>
    </w:p>
    <w:p w:rsidR="00E435D1" w:rsidRPr="00D26C55" w:rsidRDefault="00E435D1" w:rsidP="00E435D1">
      <w:pPr>
        <w:spacing w:after="60"/>
        <w:jc w:val="both"/>
        <w:rPr>
          <w:rFonts w:ascii="Bookman Old Style" w:hAnsi="Bookman Old Style"/>
        </w:rPr>
      </w:pPr>
      <w:r w:rsidRPr="00D26C55">
        <w:rPr>
          <w:rFonts w:ascii="Bookman Old Style" w:hAnsi="Bookman Old Style"/>
        </w:rPr>
        <w:t>17</w:t>
      </w:r>
      <w:proofErr w:type="gramStart"/>
      <w:r w:rsidRPr="00D26C55">
        <w:rPr>
          <w:rFonts w:ascii="Bookman Old Style" w:hAnsi="Bookman Old Style"/>
        </w:rPr>
        <w:t>.b</w:t>
      </w:r>
      <w:proofErr w:type="gramEnd"/>
      <w:r w:rsidRPr="00D26C55">
        <w:rPr>
          <w:rFonts w:ascii="Bookman Old Style" w:hAnsi="Bookman Old Style"/>
        </w:rPr>
        <w:t>. A tudásalapú vállalkozások működtetésének eszközei. Ismertesse a vállalati stratégia megvalósításának elemeit.</w:t>
      </w:r>
    </w:p>
    <w:p w:rsidR="00E435D1" w:rsidRPr="00D26C55" w:rsidRDefault="00E435D1" w:rsidP="00E435D1">
      <w:pPr>
        <w:jc w:val="both"/>
        <w:rPr>
          <w:rFonts w:ascii="Bookman Old Style" w:hAnsi="Bookman Old Style"/>
        </w:rPr>
      </w:pPr>
    </w:p>
    <w:p w:rsidR="004445AD" w:rsidRDefault="004445AD"/>
    <w:sectPr w:rsidR="004445AD" w:rsidSect="00036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D1"/>
    <w:rsid w:val="004445AD"/>
    <w:rsid w:val="004A3FF9"/>
    <w:rsid w:val="00E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0D87"/>
  <w15:chartTrackingRefBased/>
  <w15:docId w15:val="{DB207620-F1F0-451E-9F46-3B70BCCE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uiPriority w:val="34"/>
    <w:qFormat/>
    <w:rsid w:val="00E435D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4776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ibike</dc:creator>
  <cp:keywords/>
  <dc:description/>
  <cp:lastModifiedBy>ibike</cp:lastModifiedBy>
  <cp:revision>2</cp:revision>
  <dcterms:created xsi:type="dcterms:W3CDTF">2019-10-22T06:42:00Z</dcterms:created>
  <dcterms:modified xsi:type="dcterms:W3CDTF">2019-10-22T12:00:00Z</dcterms:modified>
</cp:coreProperties>
</file>